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C59" w:rsidRPr="00D64A09" w:rsidRDefault="00C26C59" w:rsidP="00125C0B">
      <w:pPr>
        <w:pStyle w:val="Heading1"/>
        <w:bidi/>
        <w:spacing w:before="0" w:after="0"/>
        <w:jc w:val="left"/>
        <w:rPr>
          <w:rFonts w:asciiTheme="minorHAnsi" w:hAnsiTheme="minorHAnsi"/>
          <w:sz w:val="24"/>
          <w:szCs w:val="24"/>
        </w:rPr>
      </w:pPr>
      <w:r w:rsidRPr="00D64A09">
        <w:rPr>
          <w:rFonts w:asciiTheme="minorHAnsi" w:hAnsiTheme="minorHAnsi" w:cs="Arial"/>
          <w:sz w:val="24"/>
          <w:szCs w:val="24"/>
          <w:lang w:val="en-US"/>
        </w:rPr>
        <w:t xml:space="preserve">organisation INDUSTRIELLE </w:t>
      </w:r>
      <w:r w:rsidRPr="00D64A09">
        <w:rPr>
          <w:rFonts w:asciiTheme="minorHAnsi" w:hAnsiTheme="minorHAnsi"/>
          <w:sz w:val="24"/>
          <w:szCs w:val="24"/>
        </w:rPr>
        <w:br/>
        <w:t xml:space="preserve">(30 </w:t>
      </w:r>
      <w:r w:rsidR="00125C0B" w:rsidRPr="00D64A09">
        <w:rPr>
          <w:rFonts w:asciiTheme="minorHAnsi" w:hAnsiTheme="minorHAnsi"/>
          <w:sz w:val="24"/>
          <w:szCs w:val="24"/>
        </w:rPr>
        <w:t>H</w:t>
      </w:r>
      <w:r w:rsidRPr="00D64A09">
        <w:rPr>
          <w:rFonts w:asciiTheme="minorHAnsi" w:hAnsiTheme="minorHAnsi"/>
          <w:sz w:val="24"/>
          <w:szCs w:val="24"/>
        </w:rPr>
        <w:t>)</w:t>
      </w:r>
    </w:p>
    <w:p w:rsidR="00C26C59" w:rsidRPr="00D64A09" w:rsidRDefault="00C26C59" w:rsidP="00C26C59">
      <w:pPr>
        <w:pStyle w:val="Heading9"/>
        <w:spacing w:before="0" w:after="0"/>
        <w:jc w:val="left"/>
        <w:rPr>
          <w:rFonts w:asciiTheme="minorHAnsi" w:hAnsiTheme="minorHAnsi" w:cs="Times New Roman"/>
          <w:sz w:val="24"/>
          <w:szCs w:val="24"/>
          <w:rtl/>
        </w:rPr>
      </w:pPr>
    </w:p>
    <w:p w:rsidR="00C26C59" w:rsidRPr="00D64A09" w:rsidRDefault="00C26C59" w:rsidP="00C26C59">
      <w:pPr>
        <w:pStyle w:val="Heading9"/>
        <w:spacing w:before="0" w:after="0"/>
        <w:jc w:val="left"/>
        <w:rPr>
          <w:rFonts w:asciiTheme="minorHAnsi" w:hAnsiTheme="minorHAnsi" w:cs="Times New Roman"/>
          <w:sz w:val="24"/>
          <w:szCs w:val="24"/>
          <w:u w:val="none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</w:rPr>
        <w:t>الدرس الأول</w:t>
      </w:r>
    </w:p>
    <w:p w:rsidR="00C26C59" w:rsidRPr="00D64A09" w:rsidRDefault="00C26C59" w:rsidP="00C26C59">
      <w:pPr>
        <w:pStyle w:val="Heading9"/>
        <w:spacing w:before="0"/>
        <w:jc w:val="left"/>
        <w:rPr>
          <w:rFonts w:asciiTheme="minorHAnsi" w:hAnsiTheme="minorHAnsi" w:cs="Times New Roman"/>
          <w:sz w:val="24"/>
          <w:szCs w:val="24"/>
          <w:u w:val="none"/>
          <w:rtl/>
        </w:rPr>
      </w:pPr>
      <w:r w:rsidRPr="00D64A09">
        <w:rPr>
          <w:rFonts w:asciiTheme="minorHAnsi" w:hAnsiTheme="minorHAnsi" w:cs="Times New Roman"/>
          <w:sz w:val="24"/>
          <w:szCs w:val="24"/>
          <w:u w:val="none"/>
          <w:rtl/>
        </w:rPr>
        <w:t xml:space="preserve"> الإدارة الصناعية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/>
          <w:sz w:val="24"/>
          <w:szCs w:val="24"/>
          <w:rtl/>
          <w:lang w:bidi="ar-LB"/>
        </w:rPr>
      </w:pP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1-1 مقدمة عامة عن الثورة الصناعية ونتائجها.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1-2 لمحة تاريخية عن الإدارة الصناعية وتطورها.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1-2-1 آدم سميت</w:t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ab/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ab/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ab/>
      </w:r>
      <w:r w:rsidRPr="00D64A09">
        <w:rPr>
          <w:rFonts w:asciiTheme="minorHAnsi" w:hAnsiTheme="minorHAnsi" w:cs="Times New Roman"/>
          <w:sz w:val="24"/>
          <w:szCs w:val="24"/>
          <w:lang w:val="fr-FR"/>
        </w:rPr>
        <w:t>ADAM SMITH</w:t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1-2-2 شارل باباج</w:t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ab/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ab/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ab/>
      </w:r>
      <w:r w:rsidRPr="00D64A09">
        <w:rPr>
          <w:rFonts w:asciiTheme="minorHAnsi" w:hAnsiTheme="minorHAnsi" w:cs="Times New Roman"/>
          <w:sz w:val="24"/>
          <w:szCs w:val="24"/>
          <w:lang w:val="fr-FR"/>
        </w:rPr>
        <w:t>CHARLES BABBAGE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 xml:space="preserve">1-2-3 فريدريك تايلور   </w:t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ab/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ab/>
      </w:r>
      <w:r w:rsidRPr="00D64A09">
        <w:rPr>
          <w:rFonts w:asciiTheme="minorHAnsi" w:hAnsiTheme="minorHAnsi" w:cs="Times New Roman"/>
          <w:sz w:val="24"/>
          <w:szCs w:val="24"/>
          <w:lang w:val="fr-FR"/>
        </w:rPr>
        <w:t>FREDERICKTAYLOR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 xml:space="preserve">1-2-4 هنري جانت </w:t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ab/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ab/>
      </w:r>
      <w:r w:rsidRPr="00D64A09">
        <w:rPr>
          <w:rFonts w:asciiTheme="minorHAnsi" w:hAnsiTheme="minorHAnsi" w:cs="Times New Roman"/>
          <w:sz w:val="24"/>
          <w:szCs w:val="24"/>
          <w:lang w:val="fr-FR"/>
        </w:rPr>
        <w:t>HENRY H GANIT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 xml:space="preserve">1-2-5 فرانك وليليان جيلبرت </w:t>
      </w:r>
      <w:r w:rsidRPr="00D64A09">
        <w:rPr>
          <w:rFonts w:asciiTheme="minorHAnsi" w:hAnsiTheme="minorHAnsi" w:cs="Times New Roman"/>
          <w:sz w:val="24"/>
          <w:szCs w:val="24"/>
          <w:lang w:val="fr-FR"/>
        </w:rPr>
        <w:tab/>
        <w:t>FRANK &amp; LILIAN GILBERTHS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1-3 نتائج أفكار ومبادئ روّاد الإدارة الأولى.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1-4 وظائف الإدارة الصناعية (إدارة الإنتاج).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1-5 ميزات الإدارة الصناعية في الوقت الحاضر.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1-6 مبادئ التنظيم الصناعي.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1-7 استخدام اللجان.</w:t>
      </w:r>
    </w:p>
    <w:p w:rsidR="00C26C59" w:rsidRPr="00D64A09" w:rsidRDefault="00C26C59" w:rsidP="00C26C59">
      <w:pPr>
        <w:pStyle w:val="Heading9"/>
        <w:spacing w:before="0"/>
        <w:jc w:val="left"/>
        <w:rPr>
          <w:rFonts w:asciiTheme="minorHAnsi" w:hAnsiTheme="minorHAnsi" w:cs="Times New Roman"/>
          <w:sz w:val="24"/>
          <w:szCs w:val="24"/>
          <w:u w:val="none"/>
          <w:rtl/>
        </w:rPr>
      </w:pPr>
      <w:r w:rsidRPr="00D64A09">
        <w:rPr>
          <w:rFonts w:asciiTheme="minorHAnsi" w:hAnsiTheme="minorHAnsi" w:cs="Times New Roman"/>
          <w:sz w:val="24"/>
          <w:szCs w:val="24"/>
          <w:rtl/>
        </w:rPr>
        <w:t>الدرس الثاني</w:t>
      </w:r>
    </w:p>
    <w:p w:rsidR="00C26C59" w:rsidRPr="00D64A09" w:rsidRDefault="00C26C59" w:rsidP="00C26C59">
      <w:pPr>
        <w:pStyle w:val="Heading9"/>
        <w:spacing w:before="0"/>
        <w:jc w:val="left"/>
        <w:rPr>
          <w:rFonts w:asciiTheme="minorHAnsi" w:hAnsiTheme="minorHAnsi" w:cs="Mangal"/>
          <w:sz w:val="24"/>
          <w:szCs w:val="24"/>
          <w:u w:val="none"/>
          <w:rtl/>
        </w:rPr>
      </w:pPr>
      <w:r w:rsidRPr="00D64A09">
        <w:rPr>
          <w:rFonts w:asciiTheme="minorHAnsi" w:hAnsiTheme="minorHAnsi" w:cs="Times New Roman"/>
          <w:sz w:val="24"/>
          <w:szCs w:val="24"/>
          <w:u w:val="none"/>
          <w:rtl/>
        </w:rPr>
        <w:t xml:space="preserve"> حجم الشركة الصناعية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2-1 مفهوم الشركة الصناعية.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2-2 عوامل نجاح الصناعة.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2-3 التوسّع.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2-4 التكامل.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2-4-1 مفهومه.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2-4-2 أنواعه (عامودي – أفقي – جانبي – دائري).</w:t>
      </w:r>
    </w:p>
    <w:p w:rsidR="00C26C59" w:rsidRPr="00D64A09" w:rsidRDefault="00C26C59" w:rsidP="00C26C59">
      <w:pPr>
        <w:pStyle w:val="Heading9"/>
        <w:spacing w:before="0"/>
        <w:jc w:val="left"/>
        <w:rPr>
          <w:rFonts w:asciiTheme="minorHAnsi" w:hAnsiTheme="minorHAnsi" w:cs="Times New Roman"/>
          <w:sz w:val="24"/>
          <w:szCs w:val="24"/>
          <w:u w:val="none"/>
          <w:rtl/>
        </w:rPr>
      </w:pPr>
      <w:r w:rsidRPr="00D64A09">
        <w:rPr>
          <w:rFonts w:asciiTheme="minorHAnsi" w:hAnsiTheme="minorHAnsi" w:cs="Times New Roman"/>
          <w:sz w:val="24"/>
          <w:szCs w:val="24"/>
          <w:rtl/>
        </w:rPr>
        <w:t>الدرس الثالث</w:t>
      </w:r>
    </w:p>
    <w:p w:rsidR="00C26C59" w:rsidRPr="00D64A09" w:rsidRDefault="00C26C59" w:rsidP="00C26C59">
      <w:pPr>
        <w:pStyle w:val="Heading9"/>
        <w:spacing w:before="0"/>
        <w:jc w:val="left"/>
        <w:rPr>
          <w:rFonts w:asciiTheme="minorHAnsi" w:hAnsiTheme="minorHAnsi" w:cs="Mangal"/>
          <w:sz w:val="24"/>
          <w:szCs w:val="24"/>
          <w:rtl/>
        </w:rPr>
      </w:pPr>
      <w:r w:rsidRPr="00D64A09">
        <w:rPr>
          <w:rFonts w:asciiTheme="minorHAnsi" w:hAnsiTheme="minorHAnsi" w:cs="Times New Roman"/>
          <w:sz w:val="24"/>
          <w:szCs w:val="24"/>
          <w:u w:val="none"/>
          <w:rtl/>
        </w:rPr>
        <w:t xml:space="preserve"> المصنع الحديث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3-1 موقع المصنع.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3-1-1 تطور مفهوم الموقع.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3-1-2 عوامل اختيار الموقع.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3-1-3 اختيار الموقع في المدن الكبيرة (مزاياه – مساوئه).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lastRenderedPageBreak/>
        <w:t>3-1-4 اختيار الموقع في المدن الصغيرة أو الريف (مزاياه – مساوئه).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3-1-5 مصادر المعلومات بشأن الموقع.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3-1-6 خطوات اختيار الموقع.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 xml:space="preserve">3-2 التخطيط الداخلي للمصنع </w:t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ab/>
      </w:r>
      <w:r w:rsidRPr="00D64A09">
        <w:rPr>
          <w:rFonts w:asciiTheme="minorHAnsi" w:hAnsiTheme="minorHAnsi" w:cs="Times New Roman"/>
          <w:caps/>
          <w:sz w:val="24"/>
          <w:szCs w:val="24"/>
          <w:lang w:val="fr-FR"/>
        </w:rPr>
        <w:t>lay out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 xml:space="preserve">3-2-1 تعريف التخطيط الداخلي. 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3-2-2 أهمية  التخطيط الداخلي.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3-2-3 مجال التخطيط الداخلي.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3-2-4 مهام قسم التخطيط الداخلي.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3-2-5 أهداف ومزايا التخطيط الداخلي.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3-2-6 مظاهر التخطيط الداخلي الجيّد.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3-2-7 مظاهر التخطيط الداخلي الرديء.</w:t>
      </w:r>
    </w:p>
    <w:p w:rsidR="00C26C59" w:rsidRPr="00D64A09" w:rsidRDefault="00C26C59" w:rsidP="00C26C59">
      <w:pPr>
        <w:bidi/>
        <w:spacing w:line="240" w:lineRule="auto"/>
        <w:ind w:firstLine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3-2-8  خطوات التخطيط الداخلي.</w:t>
      </w:r>
    </w:p>
    <w:p w:rsidR="00C26C59" w:rsidRPr="00D64A09" w:rsidRDefault="00C26C59" w:rsidP="00C26C59">
      <w:pPr>
        <w:pStyle w:val="Heading9"/>
        <w:spacing w:before="0"/>
        <w:jc w:val="left"/>
        <w:rPr>
          <w:rFonts w:asciiTheme="minorHAnsi" w:hAnsiTheme="minorHAnsi" w:cs="Times New Roman"/>
          <w:sz w:val="24"/>
          <w:szCs w:val="24"/>
          <w:rtl/>
        </w:rPr>
      </w:pPr>
    </w:p>
    <w:p w:rsidR="00C26C59" w:rsidRPr="00D64A09" w:rsidRDefault="00C26C59" w:rsidP="00C26C59">
      <w:pPr>
        <w:pStyle w:val="Heading9"/>
        <w:spacing w:before="0"/>
        <w:jc w:val="left"/>
        <w:rPr>
          <w:rFonts w:asciiTheme="minorHAnsi" w:hAnsiTheme="minorHAnsi" w:cs="Times New Roman"/>
          <w:sz w:val="24"/>
          <w:szCs w:val="24"/>
          <w:u w:val="none"/>
          <w:rtl/>
        </w:rPr>
      </w:pPr>
      <w:r w:rsidRPr="00D64A09">
        <w:rPr>
          <w:rFonts w:asciiTheme="minorHAnsi" w:hAnsiTheme="minorHAnsi" w:cs="Times New Roman"/>
          <w:sz w:val="24"/>
          <w:szCs w:val="24"/>
          <w:rtl/>
        </w:rPr>
        <w:t>الدرس الرابع</w:t>
      </w:r>
    </w:p>
    <w:p w:rsidR="00C26C59" w:rsidRPr="00D64A09" w:rsidRDefault="00C26C59" w:rsidP="00C26C59">
      <w:pPr>
        <w:pStyle w:val="Heading9"/>
        <w:spacing w:before="0"/>
        <w:jc w:val="left"/>
        <w:rPr>
          <w:rFonts w:asciiTheme="minorHAnsi" w:hAnsiTheme="minorHAnsi" w:cs="Mangal"/>
          <w:sz w:val="24"/>
          <w:szCs w:val="24"/>
          <w:rtl/>
        </w:rPr>
      </w:pPr>
      <w:r w:rsidRPr="00D64A09">
        <w:rPr>
          <w:rFonts w:asciiTheme="minorHAnsi" w:hAnsiTheme="minorHAnsi" w:cs="Times New Roman"/>
          <w:sz w:val="24"/>
          <w:szCs w:val="24"/>
          <w:u w:val="none"/>
          <w:rtl/>
        </w:rPr>
        <w:t>العِدَدْ والآلات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4-1 مفهوم العدد والآلات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4-2 استهلاك الآلة.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4-2-1 طريقة القسط الثابت.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4-2-2 طريقة القسط المتناقض. (مع أمثلة تطبيقية حسابية للطريقتين).</w:t>
      </w:r>
    </w:p>
    <w:p w:rsidR="00C26C59" w:rsidRPr="00D64A09" w:rsidRDefault="00C26C59" w:rsidP="00C26C59">
      <w:pPr>
        <w:pStyle w:val="Heading9"/>
        <w:spacing w:before="0"/>
        <w:jc w:val="left"/>
        <w:rPr>
          <w:rFonts w:asciiTheme="minorHAnsi" w:hAnsiTheme="minorHAnsi" w:cs="Mangal"/>
          <w:sz w:val="24"/>
          <w:szCs w:val="24"/>
          <w:rtl/>
        </w:rPr>
      </w:pPr>
      <w:r w:rsidRPr="00D64A09">
        <w:rPr>
          <w:rFonts w:asciiTheme="minorHAnsi" w:hAnsiTheme="minorHAnsi" w:cs="Times New Roman"/>
          <w:sz w:val="24"/>
          <w:szCs w:val="24"/>
          <w:rtl/>
        </w:rPr>
        <w:t>الدرس الخامس</w:t>
      </w:r>
      <w:r w:rsidRPr="00D64A09">
        <w:rPr>
          <w:rFonts w:asciiTheme="minorHAnsi" w:hAnsiTheme="minorHAnsi" w:cs="Mangal"/>
          <w:sz w:val="24"/>
          <w:szCs w:val="24"/>
          <w:rtl/>
        </w:rPr>
        <w:br/>
      </w:r>
      <w:r w:rsidRPr="00D64A09">
        <w:rPr>
          <w:rFonts w:asciiTheme="minorHAnsi" w:hAnsiTheme="minorHAnsi" w:cs="Times New Roman"/>
          <w:sz w:val="24"/>
          <w:szCs w:val="24"/>
          <w:u w:val="none"/>
          <w:rtl/>
        </w:rPr>
        <w:t>صيانة وإصلاح الأعطال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5-1 الهدف من عمليات الصيانة والإصلاح.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5-2 وظائف قسم الصيانة.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5-3 أنواع الصيانة.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5-3-1 الصيانة الوقائية</w:t>
      </w:r>
      <w:r w:rsidRPr="00D64A09">
        <w:rPr>
          <w:rFonts w:asciiTheme="minorHAnsi" w:hAnsiTheme="minorHAnsi" w:cs="Times New Roman"/>
          <w:sz w:val="24"/>
          <w:szCs w:val="24"/>
          <w:lang w:val="fr-FR"/>
        </w:rPr>
        <w:tab/>
      </w:r>
      <w:r w:rsidRPr="00D64A09">
        <w:rPr>
          <w:rFonts w:asciiTheme="minorHAnsi" w:hAnsiTheme="minorHAnsi" w:cs="Times New Roman"/>
          <w:sz w:val="24"/>
          <w:szCs w:val="24"/>
          <w:lang w:val="fr-FR"/>
        </w:rPr>
        <w:tab/>
        <w:t>PREVENTIUE MAINTENANCE</w:t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5-3-2 الصيانة العلاجية</w:t>
      </w:r>
      <w:r w:rsidRPr="00D64A09">
        <w:rPr>
          <w:rFonts w:asciiTheme="minorHAnsi" w:hAnsiTheme="minorHAnsi" w:cs="Times New Roman"/>
          <w:sz w:val="24"/>
          <w:szCs w:val="24"/>
          <w:lang w:val="fr-FR"/>
        </w:rPr>
        <w:tab/>
      </w:r>
      <w:r w:rsidRPr="00D64A09">
        <w:rPr>
          <w:rFonts w:asciiTheme="minorHAnsi" w:hAnsiTheme="minorHAnsi" w:cs="Times New Roman"/>
          <w:sz w:val="24"/>
          <w:szCs w:val="24"/>
          <w:lang w:val="fr-FR"/>
        </w:rPr>
        <w:tab/>
        <w:t>REMEDIAL MAINTENANCE</w:t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5-4 العوامل التي تسبّب الأعطال.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5-5 تكاليف تعّطل الآلات.</w:t>
      </w:r>
    </w:p>
    <w:p w:rsidR="00C26C59" w:rsidRPr="00D64A09" w:rsidRDefault="00C26C59" w:rsidP="00C26C59">
      <w:pPr>
        <w:pStyle w:val="Heading9"/>
        <w:spacing w:before="0"/>
        <w:jc w:val="left"/>
        <w:rPr>
          <w:rFonts w:asciiTheme="minorHAnsi" w:hAnsiTheme="minorHAnsi" w:cs="Times New Roman"/>
          <w:sz w:val="24"/>
          <w:szCs w:val="24"/>
          <w:u w:val="none"/>
          <w:rtl/>
        </w:rPr>
      </w:pPr>
      <w:r w:rsidRPr="00D64A09">
        <w:rPr>
          <w:rFonts w:asciiTheme="minorHAnsi" w:hAnsiTheme="minorHAnsi" w:cs="Times New Roman"/>
          <w:sz w:val="24"/>
          <w:szCs w:val="24"/>
          <w:rtl/>
        </w:rPr>
        <w:t>الدرس السادس</w:t>
      </w:r>
      <w:r w:rsidRPr="00D64A09">
        <w:rPr>
          <w:rFonts w:asciiTheme="minorHAnsi" w:hAnsiTheme="minorHAnsi" w:cs="Times New Roman"/>
          <w:sz w:val="24"/>
          <w:szCs w:val="24"/>
          <w:rtl/>
        </w:rPr>
        <w:br/>
      </w:r>
      <w:r w:rsidRPr="00D64A09">
        <w:rPr>
          <w:rFonts w:asciiTheme="minorHAnsi" w:hAnsiTheme="minorHAnsi" w:cs="Times New Roman"/>
          <w:sz w:val="24"/>
          <w:szCs w:val="24"/>
          <w:u w:val="none"/>
          <w:rtl/>
        </w:rPr>
        <w:t>المواد (المشتريات)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6-1 مفهوم وظيفة المشتريات.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lastRenderedPageBreak/>
        <w:t>6-2 وظائف إدارة المشتريات.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6-3 المعلومات الأساسية المطلوب توفرها لوظيفة المشتريات.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6-4 سياسات الشراء.</w:t>
      </w:r>
    </w:p>
    <w:p w:rsidR="00C26C59" w:rsidRPr="00D64A09" w:rsidRDefault="00C26C59" w:rsidP="00C26C59">
      <w:pPr>
        <w:pStyle w:val="Heading9"/>
        <w:spacing w:before="0"/>
        <w:jc w:val="left"/>
        <w:rPr>
          <w:rFonts w:asciiTheme="minorHAnsi" w:hAnsiTheme="minorHAnsi" w:cs="Times New Roman"/>
          <w:sz w:val="24"/>
          <w:szCs w:val="24"/>
          <w:u w:val="none"/>
          <w:rtl/>
        </w:rPr>
      </w:pPr>
      <w:r w:rsidRPr="00D64A09">
        <w:rPr>
          <w:rFonts w:asciiTheme="minorHAnsi" w:hAnsiTheme="minorHAnsi" w:cs="Times New Roman"/>
          <w:sz w:val="24"/>
          <w:szCs w:val="24"/>
          <w:rtl/>
        </w:rPr>
        <w:t xml:space="preserve">الدرس السابع </w:t>
      </w:r>
      <w:r w:rsidRPr="00D64A09">
        <w:rPr>
          <w:rFonts w:asciiTheme="minorHAnsi" w:hAnsiTheme="minorHAnsi" w:cs="Times New Roman"/>
          <w:sz w:val="24"/>
          <w:szCs w:val="24"/>
          <w:rtl/>
        </w:rPr>
        <w:br/>
      </w:r>
      <w:r w:rsidRPr="00D64A09">
        <w:rPr>
          <w:rFonts w:asciiTheme="minorHAnsi" w:hAnsiTheme="minorHAnsi" w:cs="Times New Roman"/>
          <w:sz w:val="24"/>
          <w:szCs w:val="24"/>
          <w:u w:val="none"/>
          <w:rtl/>
        </w:rPr>
        <w:t>تنظيم المخزن والرقابة على المخزون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 xml:space="preserve"> 7-1 وظائف المخزون.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7-2 أنظمة المخزون.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7-2-1 نظام الحجم الثابت لأمر الشراء</w:t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ab/>
      </w:r>
      <w:r w:rsidRPr="00D64A09">
        <w:rPr>
          <w:rFonts w:asciiTheme="minorHAnsi" w:hAnsiTheme="minorHAnsi" w:cs="Times New Roman"/>
          <w:sz w:val="24"/>
          <w:szCs w:val="24"/>
          <w:lang w:val="fr-FR"/>
        </w:rPr>
        <w:t>FIXED ORDER SIZE SYSTEM</w:t>
      </w:r>
    </w:p>
    <w:p w:rsidR="00C26C59" w:rsidRPr="00D64A09" w:rsidRDefault="00C26C59" w:rsidP="00125C0B">
      <w:pPr>
        <w:bidi/>
        <w:spacing w:line="240" w:lineRule="auto"/>
        <w:ind w:left="424"/>
        <w:rPr>
          <w:rFonts w:asciiTheme="minorHAnsi" w:hAnsiTheme="minorHAnsi" w:cs="Mangal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7-2-2 نظام الفترة الثابتة لأمر الشراء</w:t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ab/>
      </w:r>
      <w:r w:rsidRPr="00D64A09">
        <w:rPr>
          <w:rFonts w:asciiTheme="minorHAnsi" w:hAnsiTheme="minorHAnsi" w:cs="Times New Roman"/>
          <w:sz w:val="24"/>
          <w:szCs w:val="24"/>
          <w:lang w:val="fr-FR"/>
        </w:rPr>
        <w:t>FIXED ORDER INTERVAL SYSTEM</w:t>
      </w:r>
      <w:r w:rsidRPr="00D64A09">
        <w:rPr>
          <w:rFonts w:asciiTheme="minorHAnsi" w:hAnsiTheme="minorHAnsi" w:cs="Times New Roman"/>
          <w:sz w:val="24"/>
          <w:szCs w:val="24"/>
          <w:lang w:val="fr-FR"/>
        </w:rPr>
        <w:br/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7-2-3 مقارنة بين النظامين.</w:t>
      </w:r>
    </w:p>
    <w:p w:rsidR="00C26C59" w:rsidRPr="00D64A09" w:rsidRDefault="00C26C59" w:rsidP="00C26C59">
      <w:pPr>
        <w:pStyle w:val="Heading9"/>
        <w:spacing w:before="0"/>
        <w:jc w:val="left"/>
        <w:rPr>
          <w:rFonts w:asciiTheme="minorHAnsi" w:hAnsiTheme="minorHAnsi" w:cs="Times New Roman"/>
          <w:sz w:val="24"/>
          <w:szCs w:val="24"/>
          <w:rtl/>
        </w:rPr>
      </w:pPr>
      <w:r w:rsidRPr="00D64A09">
        <w:rPr>
          <w:rFonts w:asciiTheme="minorHAnsi" w:hAnsiTheme="minorHAnsi" w:cs="Times New Roman"/>
          <w:sz w:val="24"/>
          <w:szCs w:val="24"/>
          <w:rtl/>
        </w:rPr>
        <w:t xml:space="preserve">الدرس الثامن </w:t>
      </w:r>
      <w:r w:rsidRPr="00D64A09">
        <w:rPr>
          <w:rFonts w:asciiTheme="minorHAnsi" w:hAnsiTheme="minorHAnsi" w:cs="Times New Roman"/>
          <w:sz w:val="24"/>
          <w:szCs w:val="24"/>
          <w:rtl/>
        </w:rPr>
        <w:br/>
      </w:r>
      <w:r w:rsidRPr="00D64A09">
        <w:rPr>
          <w:rFonts w:asciiTheme="minorHAnsi" w:hAnsiTheme="minorHAnsi" w:cs="Times New Roman"/>
          <w:sz w:val="24"/>
          <w:szCs w:val="24"/>
          <w:u w:val="none"/>
          <w:rtl/>
        </w:rPr>
        <w:t>تدفق ونقل ومناولة المواد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8-8 تدفق المواد في الشركات الصناعية.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8-1-1 مفهومها.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8-1-2 أهميتها.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8-1-3 مزايا التخطيط الجيد لعملية تدفق المواد.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8-1-4 مبادئ تخطيط عملية تدفق المواد.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8-2 نقل ومناولة المواد في الشركات الصناعية.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8-2-1 مفهومها.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8-2-2 أهميتها.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8-2-3 أهدافها.</w:t>
      </w:r>
    </w:p>
    <w:p w:rsidR="00C26C59" w:rsidRPr="00D64A09" w:rsidRDefault="00C26C59" w:rsidP="00C26C59">
      <w:pPr>
        <w:pStyle w:val="Heading9"/>
        <w:spacing w:before="0"/>
        <w:jc w:val="left"/>
        <w:rPr>
          <w:rFonts w:asciiTheme="minorHAnsi" w:hAnsiTheme="minorHAnsi" w:cs="Times New Roman"/>
          <w:sz w:val="24"/>
          <w:szCs w:val="24"/>
          <w:u w:val="none"/>
          <w:rtl/>
        </w:rPr>
      </w:pPr>
      <w:r w:rsidRPr="00D64A09">
        <w:rPr>
          <w:rFonts w:asciiTheme="minorHAnsi" w:hAnsiTheme="minorHAnsi" w:cs="Times New Roman"/>
          <w:sz w:val="24"/>
          <w:szCs w:val="24"/>
          <w:rtl/>
        </w:rPr>
        <w:t xml:space="preserve">الدرس التاسع </w:t>
      </w:r>
      <w:r w:rsidRPr="00D64A09">
        <w:rPr>
          <w:rFonts w:asciiTheme="minorHAnsi" w:hAnsiTheme="minorHAnsi" w:cs="Times New Roman"/>
          <w:sz w:val="24"/>
          <w:szCs w:val="24"/>
          <w:rtl/>
        </w:rPr>
        <w:br/>
      </w:r>
      <w:r w:rsidRPr="00D64A09">
        <w:rPr>
          <w:rFonts w:asciiTheme="minorHAnsi" w:hAnsiTheme="minorHAnsi" w:cs="Times New Roman"/>
          <w:sz w:val="24"/>
          <w:szCs w:val="24"/>
          <w:u w:val="none"/>
          <w:rtl/>
        </w:rPr>
        <w:t>تصميم وتنميط الإنتاج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9-1 العوامل التي يتوقف عليها تصميم المنتج.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9-2 دورة التصميم.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9-2-1 مفهومها.</w:t>
      </w:r>
    </w:p>
    <w:p w:rsidR="00C26C59" w:rsidRPr="00D64A09" w:rsidRDefault="00C26C59" w:rsidP="00C26C59">
      <w:pPr>
        <w:bidi/>
        <w:spacing w:line="240" w:lineRule="auto"/>
        <w:ind w:left="424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9-2-2 العوامل المؤثرة فيها.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9-3 مراحل تقديم المنتج للسوق.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9-4 التنميط.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9-5 التبسيط.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9-6 التنويع.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9-7 التصغير.</w:t>
      </w:r>
    </w:p>
    <w:p w:rsidR="00C26C59" w:rsidRPr="00D64A09" w:rsidRDefault="00C26C59" w:rsidP="00C26C59">
      <w:pPr>
        <w:pStyle w:val="Heading9"/>
        <w:spacing w:before="0"/>
        <w:jc w:val="left"/>
        <w:rPr>
          <w:rFonts w:asciiTheme="minorHAnsi" w:hAnsiTheme="minorHAnsi" w:cs="Times New Roman"/>
          <w:sz w:val="24"/>
          <w:szCs w:val="24"/>
          <w:rtl/>
        </w:rPr>
      </w:pPr>
      <w:r w:rsidRPr="00D64A09">
        <w:rPr>
          <w:rFonts w:asciiTheme="minorHAnsi" w:hAnsiTheme="minorHAnsi" w:cs="Times New Roman"/>
          <w:sz w:val="24"/>
          <w:szCs w:val="24"/>
          <w:rtl/>
        </w:rPr>
        <w:lastRenderedPageBreak/>
        <w:t xml:space="preserve">الدرس العاشر </w:t>
      </w:r>
      <w:r w:rsidRPr="00D64A09">
        <w:rPr>
          <w:rFonts w:asciiTheme="minorHAnsi" w:hAnsiTheme="minorHAnsi" w:cs="Times New Roman"/>
          <w:sz w:val="24"/>
          <w:szCs w:val="24"/>
          <w:rtl/>
        </w:rPr>
        <w:br/>
      </w:r>
      <w:r w:rsidRPr="00D64A09">
        <w:rPr>
          <w:rFonts w:asciiTheme="minorHAnsi" w:hAnsiTheme="minorHAnsi" w:cs="Times New Roman"/>
          <w:sz w:val="24"/>
          <w:szCs w:val="24"/>
          <w:u w:val="none"/>
          <w:rtl/>
        </w:rPr>
        <w:t>الرقابة على الجودة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10-1 المفهوم العلمي للرقابة على الجودة.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10-2 دوائر الجودة.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10-2-1 مفهومها.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10-2-2 مزاياها.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 xml:space="preserve">10-3 المنظمة العالمية للتقييس </w:t>
      </w:r>
      <w:r w:rsidRPr="00D64A09">
        <w:rPr>
          <w:rFonts w:asciiTheme="minorHAnsi" w:hAnsiTheme="minorHAnsi" w:cs="Times New Roman"/>
          <w:sz w:val="24"/>
          <w:szCs w:val="24"/>
          <w:lang w:val="fr-FR"/>
        </w:rPr>
        <w:tab/>
      </w:r>
      <w:r w:rsidRPr="00D64A09">
        <w:rPr>
          <w:rFonts w:asciiTheme="minorHAnsi" w:hAnsiTheme="minorHAnsi" w:cs="Times New Roman"/>
          <w:sz w:val="24"/>
          <w:szCs w:val="24"/>
          <w:lang w:val="fr-FR"/>
        </w:rPr>
        <w:tab/>
        <w:t>(ISO)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10-4 المقاييس (المعايير) العالمية</w:t>
      </w: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ab/>
      </w:r>
      <w:r w:rsidRPr="00D64A09">
        <w:rPr>
          <w:rFonts w:asciiTheme="minorHAnsi" w:hAnsiTheme="minorHAnsi" w:cs="Times New Roman"/>
          <w:sz w:val="24"/>
          <w:szCs w:val="24"/>
          <w:lang w:val="fr-FR"/>
        </w:rPr>
        <w:t>INTERNATIONALSTANDARDS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10-4-1 تعريف المقاييس.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10-4-2 أسباب الحاجة إلى مقاييس عالمية.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10-4-3 أنواع المقاييس العالمية.</w:t>
      </w:r>
    </w:p>
    <w:p w:rsidR="00C26C59" w:rsidRPr="00D64A09" w:rsidRDefault="00C26C59" w:rsidP="00C26C59">
      <w:pPr>
        <w:pStyle w:val="Heading9"/>
        <w:spacing w:before="0"/>
        <w:jc w:val="left"/>
        <w:rPr>
          <w:rFonts w:asciiTheme="minorHAnsi" w:hAnsiTheme="minorHAnsi" w:cs="Times New Roman"/>
          <w:sz w:val="24"/>
          <w:szCs w:val="24"/>
          <w:u w:val="none"/>
          <w:rtl/>
        </w:rPr>
      </w:pPr>
      <w:r w:rsidRPr="00D64A09">
        <w:rPr>
          <w:rFonts w:asciiTheme="minorHAnsi" w:hAnsiTheme="minorHAnsi" w:cs="Times New Roman"/>
          <w:sz w:val="24"/>
          <w:szCs w:val="24"/>
          <w:rtl/>
        </w:rPr>
        <w:t>الدرس الحادي عشر</w:t>
      </w:r>
      <w:r w:rsidRPr="00D64A09">
        <w:rPr>
          <w:rFonts w:asciiTheme="minorHAnsi" w:hAnsiTheme="minorHAnsi" w:cs="Times New Roman"/>
          <w:sz w:val="24"/>
          <w:szCs w:val="24"/>
          <w:rtl/>
        </w:rPr>
        <w:br/>
      </w:r>
      <w:r w:rsidRPr="00D64A09">
        <w:rPr>
          <w:rFonts w:asciiTheme="minorHAnsi" w:hAnsiTheme="minorHAnsi" w:cs="Times New Roman"/>
          <w:sz w:val="24"/>
          <w:szCs w:val="24"/>
          <w:u w:val="none"/>
          <w:rtl/>
        </w:rPr>
        <w:t xml:space="preserve"> التخطيط والرقابة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11-1 التخطيط الصناعي.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11-1-1 مفهوم التخطيط الصناعي.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11-1-2 مسؤولية التخطيط الصناعي.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11-1-3 مستويات التخطيط الصناعي.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11-1-4 أنواع قرارات التخطيط.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11-1-5 أهداف التخطيط الصناعي.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11-2 الرقابة الصناعية.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11-2-1 تعريف الرقابة الصناعية.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11-2-2 أهمية الرقابة الصناعية.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11-2-3 أسس الرقابة الصناعية.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11-2-4 مميزات وصفات الرقابة الجيدة.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11-2-5 أسباب فشل الرقابة.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11-3 التخطيط والرقابة على الإنتاج.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11-3-1 الهدف الرئيسي للتخطيط والرقابة على الإنتاج.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11-3-2 النشاطات التي تسبق عملية التصنيع.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11-4 التخطيط والرقابة على العمليات الإنتاجية.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11-4-1 النشاطات التي تسبق قرار البدء بالعملية الإنتاجية.</w:t>
      </w:r>
    </w:p>
    <w:p w:rsidR="00C26C59" w:rsidRPr="00D64A09" w:rsidRDefault="00C26C59" w:rsidP="00C26C59">
      <w:pPr>
        <w:bidi/>
        <w:spacing w:line="240" w:lineRule="auto"/>
        <w:ind w:left="1133" w:hanging="709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11-4-2 التخطيط التكميلي.</w:t>
      </w:r>
    </w:p>
    <w:p w:rsidR="00C26C59" w:rsidRPr="00D64A09" w:rsidRDefault="00C26C59" w:rsidP="00C26C59">
      <w:pPr>
        <w:pStyle w:val="Heading9"/>
        <w:spacing w:before="0"/>
        <w:jc w:val="left"/>
        <w:rPr>
          <w:rFonts w:asciiTheme="minorHAnsi" w:hAnsiTheme="minorHAnsi" w:cs="Times New Roman"/>
          <w:sz w:val="24"/>
          <w:szCs w:val="24"/>
          <w:u w:val="none"/>
          <w:rtl/>
        </w:rPr>
      </w:pPr>
      <w:r w:rsidRPr="00D64A09">
        <w:rPr>
          <w:rFonts w:asciiTheme="minorHAnsi" w:hAnsiTheme="minorHAnsi" w:cs="Times New Roman"/>
          <w:sz w:val="24"/>
          <w:szCs w:val="24"/>
          <w:rtl/>
        </w:rPr>
        <w:lastRenderedPageBreak/>
        <w:t>الدرس الثاني عشر</w:t>
      </w:r>
      <w:r w:rsidRPr="00D64A09">
        <w:rPr>
          <w:rFonts w:asciiTheme="minorHAnsi" w:hAnsiTheme="minorHAnsi" w:cs="Times New Roman"/>
          <w:sz w:val="24"/>
          <w:szCs w:val="24"/>
          <w:rtl/>
        </w:rPr>
        <w:br/>
      </w:r>
      <w:r w:rsidRPr="00D64A09">
        <w:rPr>
          <w:rFonts w:asciiTheme="minorHAnsi" w:hAnsiTheme="minorHAnsi" w:cs="Times New Roman"/>
          <w:sz w:val="24"/>
          <w:szCs w:val="24"/>
          <w:u w:val="none"/>
          <w:rtl/>
        </w:rPr>
        <w:t>المحافظة على سلامة العاملين والممتلكات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12-1 المحافظة على سلامة العاملين.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val="fr-FR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val="fr-FR"/>
        </w:rPr>
        <w:t>12-2 المحافظة على سلامة الممتلكات.</w:t>
      </w:r>
    </w:p>
    <w:p w:rsidR="00C26C59" w:rsidRDefault="00C26C59" w:rsidP="00C26C59">
      <w:pPr>
        <w:bidi/>
        <w:spacing w:line="240" w:lineRule="auto"/>
        <w:ind w:left="1133" w:hanging="709"/>
        <w:rPr>
          <w:rFonts w:asciiTheme="minorHAnsi" w:hAnsiTheme="minorHAnsi" w:cs="Simplified Arabic"/>
          <w:sz w:val="24"/>
          <w:szCs w:val="24"/>
          <w:lang w:eastAsia="fr-FR" w:bidi="ar-LB"/>
        </w:rPr>
      </w:pPr>
    </w:p>
    <w:p w:rsidR="00D9684B" w:rsidRPr="002A2C4C" w:rsidRDefault="00D9684B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bookmarkStart w:id="0" w:name="_GoBack"/>
      <w:bookmarkEnd w:id="0"/>
    </w:p>
    <w:sectPr w:rsidR="00D9684B" w:rsidRPr="002A2C4C" w:rsidSect="004E1F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851" w:bottom="1134" w:left="1134" w:header="567" w:footer="567" w:gutter="0"/>
      <w:paperSrc w:first="8242" w:other="824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114" w:rsidRDefault="001E4114" w:rsidP="00566AC6">
      <w:pPr>
        <w:spacing w:after="0" w:line="240" w:lineRule="auto"/>
      </w:pPr>
      <w:r>
        <w:separator/>
      </w:r>
    </w:p>
  </w:endnote>
  <w:endnote w:type="continuationSeparator" w:id="0">
    <w:p w:rsidR="001E4114" w:rsidRDefault="001E4114" w:rsidP="00566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altName w:val="MS Mincho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Mudir MT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Default="00A050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Default="00A050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Default="00A050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114" w:rsidRDefault="001E4114" w:rsidP="00566AC6">
      <w:pPr>
        <w:spacing w:after="0" w:line="240" w:lineRule="auto"/>
      </w:pPr>
      <w:r>
        <w:separator/>
      </w:r>
    </w:p>
  </w:footnote>
  <w:footnote w:type="continuationSeparator" w:id="0">
    <w:p w:rsidR="001E4114" w:rsidRDefault="001E4114" w:rsidP="00566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Default="00A05064" w:rsidP="00F245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Pr="00FC5C8A" w:rsidRDefault="00A05064" w:rsidP="004F66E3">
    <w:pPr>
      <w:pStyle w:val="Header"/>
      <w:pBdr>
        <w:bottom w:val="single" w:sz="4" w:space="3" w:color="auto"/>
      </w:pBdr>
      <w:tabs>
        <w:tab w:val="clear" w:pos="4320"/>
        <w:tab w:val="clear" w:pos="8640"/>
        <w:tab w:val="left" w:pos="7605"/>
      </w:tabs>
      <w:jc w:val="lef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TS</w:t>
    </w:r>
    <w:r w:rsidRPr="00FC5C8A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Pr="00125C0B" w:rsidRDefault="00A05064" w:rsidP="00F24545">
    <w:pPr>
      <w:pStyle w:val="Header"/>
      <w:rPr>
        <w:lang w:val="en-US"/>
      </w:rPr>
    </w:pPr>
    <w:r>
      <w:rPr>
        <w:lang w:val="en-US"/>
      </w:rPr>
      <w:t>TS</w:t>
    </w:r>
    <w:r w:rsidRPr="00125C0B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3C078A"/>
    <w:multiLevelType w:val="hybridMultilevel"/>
    <w:tmpl w:val="F2BA6BA0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B449A"/>
    <w:multiLevelType w:val="multilevel"/>
    <w:tmpl w:val="DD0EF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 w15:restartNumberingAfterBreak="0">
    <w:nsid w:val="0CDB6D49"/>
    <w:multiLevelType w:val="hybridMultilevel"/>
    <w:tmpl w:val="A9DAB4E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" w15:restartNumberingAfterBreak="0">
    <w:nsid w:val="0E841F8D"/>
    <w:multiLevelType w:val="hybridMultilevel"/>
    <w:tmpl w:val="2B60702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 w15:restartNumberingAfterBreak="0">
    <w:nsid w:val="10360FDA"/>
    <w:multiLevelType w:val="hybridMultilevel"/>
    <w:tmpl w:val="CB24B9C6"/>
    <w:lvl w:ilvl="0" w:tplc="A432AEF0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3B23731"/>
    <w:multiLevelType w:val="hybridMultilevel"/>
    <w:tmpl w:val="3AFA19D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0" w15:restartNumberingAfterBreak="0">
    <w:nsid w:val="13DC1CED"/>
    <w:multiLevelType w:val="hybridMultilevel"/>
    <w:tmpl w:val="AA1C9A5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D551A5"/>
    <w:multiLevelType w:val="hybridMultilevel"/>
    <w:tmpl w:val="EC146CB6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12" w15:restartNumberingAfterBreak="0">
    <w:nsid w:val="17066356"/>
    <w:multiLevelType w:val="hybridMultilevel"/>
    <w:tmpl w:val="50147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14136B"/>
    <w:multiLevelType w:val="hybridMultilevel"/>
    <w:tmpl w:val="3FB430B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BBB78AE"/>
    <w:multiLevelType w:val="hybridMultilevel"/>
    <w:tmpl w:val="9008EF6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5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16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1C604855"/>
    <w:multiLevelType w:val="hybridMultilevel"/>
    <w:tmpl w:val="65029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AD6850"/>
    <w:multiLevelType w:val="hybridMultilevel"/>
    <w:tmpl w:val="14706722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1FB75B70"/>
    <w:multiLevelType w:val="hybridMultilevel"/>
    <w:tmpl w:val="1C7C2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C9176F"/>
    <w:multiLevelType w:val="hybridMultilevel"/>
    <w:tmpl w:val="4314D8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DF5F7D"/>
    <w:multiLevelType w:val="hybridMultilevel"/>
    <w:tmpl w:val="FFDC48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80F7895"/>
    <w:multiLevelType w:val="hybridMultilevel"/>
    <w:tmpl w:val="805EF5CA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23" w15:restartNumberingAfterBreak="0">
    <w:nsid w:val="29D9135A"/>
    <w:multiLevelType w:val="hybridMultilevel"/>
    <w:tmpl w:val="55AC2D90"/>
    <w:lvl w:ilvl="0" w:tplc="A79C75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30173F"/>
    <w:multiLevelType w:val="hybridMultilevel"/>
    <w:tmpl w:val="E50ED5DC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C4E62F3E">
      <w:start w:val="1"/>
      <w:numFmt w:val="bullet"/>
      <w:lvlText w:val=""/>
      <w:lvlJc w:val="left"/>
      <w:pPr>
        <w:tabs>
          <w:tab w:val="num" w:pos="1984"/>
        </w:tabs>
        <w:ind w:left="1984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5" w15:restartNumberingAfterBreak="0">
    <w:nsid w:val="2E250978"/>
    <w:multiLevelType w:val="multilevel"/>
    <w:tmpl w:val="07324F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27C7170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33B1B5F"/>
    <w:multiLevelType w:val="hybridMultilevel"/>
    <w:tmpl w:val="726AA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0" w15:restartNumberingAfterBreak="0">
    <w:nsid w:val="373357DD"/>
    <w:multiLevelType w:val="hybridMultilevel"/>
    <w:tmpl w:val="16143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B64C32"/>
    <w:multiLevelType w:val="multilevel"/>
    <w:tmpl w:val="FE02346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4" w15:restartNumberingAfterBreak="0">
    <w:nsid w:val="3AA929B6"/>
    <w:multiLevelType w:val="hybridMultilevel"/>
    <w:tmpl w:val="C1FEA5D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35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AC723DC"/>
    <w:multiLevelType w:val="hybridMultilevel"/>
    <w:tmpl w:val="C3C873A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3B6F4618"/>
    <w:multiLevelType w:val="multilevel"/>
    <w:tmpl w:val="DD72F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8" w15:restartNumberingAfterBreak="0">
    <w:nsid w:val="3BB836AE"/>
    <w:multiLevelType w:val="hybridMultilevel"/>
    <w:tmpl w:val="835A8922"/>
    <w:lvl w:ilvl="0" w:tplc="FE5A71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DD550C"/>
    <w:multiLevelType w:val="hybridMultilevel"/>
    <w:tmpl w:val="E454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A0010D"/>
    <w:multiLevelType w:val="multilevel"/>
    <w:tmpl w:val="E24AC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1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42" w15:restartNumberingAfterBreak="0">
    <w:nsid w:val="424168AD"/>
    <w:multiLevelType w:val="hybridMultilevel"/>
    <w:tmpl w:val="0D2CD40A"/>
    <w:lvl w:ilvl="0" w:tplc="D53C1422">
      <w:start w:val="1"/>
      <w:numFmt w:val="decimal"/>
      <w:lvlText w:val="%1."/>
      <w:lvlJc w:val="left"/>
      <w:pPr>
        <w:ind w:left="108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2A20719"/>
    <w:multiLevelType w:val="multilevel"/>
    <w:tmpl w:val="81762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4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0B281A"/>
    <w:multiLevelType w:val="hybridMultilevel"/>
    <w:tmpl w:val="4FA4B4B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46" w15:restartNumberingAfterBreak="0">
    <w:nsid w:val="471A617A"/>
    <w:multiLevelType w:val="multilevel"/>
    <w:tmpl w:val="857E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7" w15:restartNumberingAfterBreak="0">
    <w:nsid w:val="48D85662"/>
    <w:multiLevelType w:val="hybridMultilevel"/>
    <w:tmpl w:val="12DC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EC8A00">
      <w:start w:val="2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9" w15:restartNumberingAfterBreak="0">
    <w:nsid w:val="4BA96890"/>
    <w:multiLevelType w:val="multilevel"/>
    <w:tmpl w:val="D7906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50" w15:restartNumberingAfterBreak="0">
    <w:nsid w:val="4BDF6CFA"/>
    <w:multiLevelType w:val="hybridMultilevel"/>
    <w:tmpl w:val="0FDE3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C58096B"/>
    <w:multiLevelType w:val="hybridMultilevel"/>
    <w:tmpl w:val="040EDF74"/>
    <w:lvl w:ilvl="0" w:tplc="C4E62F3E">
      <w:start w:val="1"/>
      <w:numFmt w:val="bullet"/>
      <w:lvlText w:val=""/>
      <w:lvlJc w:val="left"/>
      <w:pPr>
        <w:tabs>
          <w:tab w:val="num" w:pos="904"/>
        </w:tabs>
        <w:ind w:left="90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52" w15:restartNumberingAfterBreak="0">
    <w:nsid w:val="523B7B5F"/>
    <w:multiLevelType w:val="hybridMultilevel"/>
    <w:tmpl w:val="A09036F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528154E"/>
    <w:multiLevelType w:val="hybridMultilevel"/>
    <w:tmpl w:val="0E8C6CE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63024BE"/>
    <w:multiLevelType w:val="hybridMultilevel"/>
    <w:tmpl w:val="7592FEF4"/>
    <w:lvl w:ilvl="0" w:tplc="A432AEF0">
      <w:start w:val="1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 w15:restartNumberingAfterBreak="0">
    <w:nsid w:val="577F5BF6"/>
    <w:multiLevelType w:val="multilevel"/>
    <w:tmpl w:val="5622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89E7A41"/>
    <w:multiLevelType w:val="multilevel"/>
    <w:tmpl w:val="DB38B53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8" w15:restartNumberingAfterBreak="0">
    <w:nsid w:val="5AB35A5E"/>
    <w:multiLevelType w:val="hybridMultilevel"/>
    <w:tmpl w:val="0C686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0" w15:restartNumberingAfterBreak="0">
    <w:nsid w:val="5C462AEC"/>
    <w:multiLevelType w:val="hybridMultilevel"/>
    <w:tmpl w:val="A0C2D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DEC6EDE"/>
    <w:multiLevelType w:val="hybridMultilevel"/>
    <w:tmpl w:val="32B834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3" w15:restartNumberingAfterBreak="0">
    <w:nsid w:val="60B426B0"/>
    <w:multiLevelType w:val="hybridMultilevel"/>
    <w:tmpl w:val="F0DAA1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1ED17D4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6" w15:restartNumberingAfterBreak="0">
    <w:nsid w:val="697D2C5B"/>
    <w:multiLevelType w:val="hybridMultilevel"/>
    <w:tmpl w:val="BA5A8CC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BB5618"/>
    <w:multiLevelType w:val="hybridMultilevel"/>
    <w:tmpl w:val="30CE9E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B3B1509"/>
    <w:multiLevelType w:val="hybridMultilevel"/>
    <w:tmpl w:val="58C27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B544E0C"/>
    <w:multiLevelType w:val="multilevel"/>
    <w:tmpl w:val="EA427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0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176AFE"/>
    <w:multiLevelType w:val="hybridMultilevel"/>
    <w:tmpl w:val="39CA7E3E"/>
    <w:lvl w:ilvl="0" w:tplc="23EEE5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2" w15:restartNumberingAfterBreak="0">
    <w:nsid w:val="73317A3F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3" w15:restartNumberingAfterBreak="0">
    <w:nsid w:val="73960176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787B27"/>
    <w:multiLevelType w:val="multilevel"/>
    <w:tmpl w:val="26DC4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5" w15:restartNumberingAfterBreak="0">
    <w:nsid w:val="75FA3E4D"/>
    <w:multiLevelType w:val="hybridMultilevel"/>
    <w:tmpl w:val="9E0E27E4"/>
    <w:lvl w:ilvl="0" w:tplc="02CCB9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B44739A">
      <w:start w:val="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770C58B8"/>
    <w:multiLevelType w:val="hybridMultilevel"/>
    <w:tmpl w:val="B890FAE2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7" w15:restartNumberingAfterBreak="0">
    <w:nsid w:val="77373846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8" w15:restartNumberingAfterBreak="0">
    <w:nsid w:val="78C20208"/>
    <w:multiLevelType w:val="hybridMultilevel"/>
    <w:tmpl w:val="28521AEA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9" w15:restartNumberingAfterBreak="0">
    <w:nsid w:val="7D8D5798"/>
    <w:multiLevelType w:val="hybridMultilevel"/>
    <w:tmpl w:val="77487780"/>
    <w:lvl w:ilvl="0" w:tplc="D4AED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70"/>
  </w:num>
  <w:num w:numId="3">
    <w:abstractNumId w:val="50"/>
  </w:num>
  <w:num w:numId="4">
    <w:abstractNumId w:val="9"/>
  </w:num>
  <w:num w:numId="5">
    <w:abstractNumId w:val="45"/>
  </w:num>
  <w:num w:numId="6">
    <w:abstractNumId w:val="17"/>
  </w:num>
  <w:num w:numId="7">
    <w:abstractNumId w:val="59"/>
  </w:num>
  <w:num w:numId="8">
    <w:abstractNumId w:val="22"/>
  </w:num>
  <w:num w:numId="9">
    <w:abstractNumId w:val="80"/>
  </w:num>
  <w:num w:numId="10">
    <w:abstractNumId w:val="67"/>
  </w:num>
  <w:num w:numId="11">
    <w:abstractNumId w:val="53"/>
  </w:num>
  <w:num w:numId="12">
    <w:abstractNumId w:val="33"/>
  </w:num>
  <w:num w:numId="13">
    <w:abstractNumId w:val="5"/>
  </w:num>
  <w:num w:numId="14">
    <w:abstractNumId w:val="44"/>
  </w:num>
  <w:num w:numId="15">
    <w:abstractNumId w:val="62"/>
  </w:num>
  <w:num w:numId="16">
    <w:abstractNumId w:val="29"/>
  </w:num>
  <w:num w:numId="17">
    <w:abstractNumId w:val="41"/>
  </w:num>
  <w:num w:numId="18">
    <w:abstractNumId w:val="48"/>
  </w:num>
  <w:num w:numId="19">
    <w:abstractNumId w:val="60"/>
  </w:num>
  <w:num w:numId="20">
    <w:abstractNumId w:val="61"/>
  </w:num>
  <w:num w:numId="21">
    <w:abstractNumId w:val="7"/>
  </w:num>
  <w:num w:numId="22">
    <w:abstractNumId w:val="65"/>
  </w:num>
  <w:num w:numId="23">
    <w:abstractNumId w:val="28"/>
  </w:num>
  <w:num w:numId="24">
    <w:abstractNumId w:val="20"/>
  </w:num>
  <w:num w:numId="25">
    <w:abstractNumId w:val="12"/>
  </w:num>
  <w:num w:numId="26">
    <w:abstractNumId w:val="21"/>
  </w:num>
  <w:num w:numId="27">
    <w:abstractNumId w:val="16"/>
  </w:num>
  <w:num w:numId="28">
    <w:abstractNumId w:val="63"/>
  </w:num>
  <w:num w:numId="29">
    <w:abstractNumId w:val="35"/>
  </w:num>
  <w:num w:numId="30">
    <w:abstractNumId w:val="64"/>
  </w:num>
  <w:num w:numId="31">
    <w:abstractNumId w:val="32"/>
  </w:num>
  <w:num w:numId="32">
    <w:abstractNumId w:val="15"/>
  </w:num>
  <w:num w:numId="33">
    <w:abstractNumId w:val="11"/>
  </w:num>
  <w:num w:numId="34">
    <w:abstractNumId w:val="77"/>
  </w:num>
  <w:num w:numId="35">
    <w:abstractNumId w:val="3"/>
  </w:num>
  <w:num w:numId="36">
    <w:abstractNumId w:val="40"/>
  </w:num>
  <w:num w:numId="37">
    <w:abstractNumId w:val="43"/>
  </w:num>
  <w:num w:numId="38">
    <w:abstractNumId w:val="74"/>
  </w:num>
  <w:num w:numId="39">
    <w:abstractNumId w:val="47"/>
  </w:num>
  <w:num w:numId="40">
    <w:abstractNumId w:val="69"/>
  </w:num>
  <w:num w:numId="41">
    <w:abstractNumId w:val="56"/>
  </w:num>
  <w:num w:numId="42">
    <w:abstractNumId w:val="37"/>
  </w:num>
  <w:num w:numId="43">
    <w:abstractNumId w:val="49"/>
  </w:num>
  <w:num w:numId="44">
    <w:abstractNumId w:val="72"/>
  </w:num>
  <w:num w:numId="45">
    <w:abstractNumId w:val="31"/>
  </w:num>
  <w:num w:numId="46">
    <w:abstractNumId w:val="75"/>
  </w:num>
  <w:num w:numId="47">
    <w:abstractNumId w:val="10"/>
  </w:num>
  <w:num w:numId="48">
    <w:abstractNumId w:val="1"/>
  </w:num>
  <w:num w:numId="49">
    <w:abstractNumId w:val="34"/>
  </w:num>
  <w:num w:numId="50">
    <w:abstractNumId w:val="14"/>
  </w:num>
  <w:num w:numId="51">
    <w:abstractNumId w:val="24"/>
  </w:num>
  <w:num w:numId="52">
    <w:abstractNumId w:val="78"/>
  </w:num>
  <w:num w:numId="53">
    <w:abstractNumId w:val="51"/>
  </w:num>
  <w:num w:numId="54">
    <w:abstractNumId w:val="76"/>
  </w:num>
  <w:num w:numId="55">
    <w:abstractNumId w:val="71"/>
  </w:num>
  <w:num w:numId="56">
    <w:abstractNumId w:val="18"/>
  </w:num>
  <w:num w:numId="57">
    <w:abstractNumId w:val="68"/>
  </w:num>
  <w:num w:numId="58">
    <w:abstractNumId w:val="54"/>
  </w:num>
  <w:num w:numId="59">
    <w:abstractNumId w:val="36"/>
  </w:num>
  <w:num w:numId="60">
    <w:abstractNumId w:val="52"/>
  </w:num>
  <w:num w:numId="61">
    <w:abstractNumId w:val="6"/>
  </w:num>
  <w:num w:numId="62">
    <w:abstractNumId w:val="4"/>
  </w:num>
  <w:num w:numId="63">
    <w:abstractNumId w:val="26"/>
  </w:num>
  <w:num w:numId="64">
    <w:abstractNumId w:val="73"/>
  </w:num>
  <w:num w:numId="65">
    <w:abstractNumId w:val="27"/>
  </w:num>
  <w:num w:numId="66">
    <w:abstractNumId w:val="13"/>
  </w:num>
  <w:num w:numId="67">
    <w:abstractNumId w:val="2"/>
  </w:num>
  <w:num w:numId="68">
    <w:abstractNumId w:val="23"/>
  </w:num>
  <w:num w:numId="69">
    <w:abstractNumId w:val="58"/>
  </w:num>
  <w:num w:numId="70">
    <w:abstractNumId w:val="79"/>
  </w:num>
  <w:num w:numId="71">
    <w:abstractNumId w:val="25"/>
  </w:num>
  <w:num w:numId="72">
    <w:abstractNumId w:val="8"/>
  </w:num>
  <w:num w:numId="73">
    <w:abstractNumId w:val="55"/>
  </w:num>
  <w:num w:numId="74">
    <w:abstractNumId w:val="38"/>
  </w:num>
  <w:num w:numId="75">
    <w:abstractNumId w:val="30"/>
  </w:num>
  <w:num w:numId="76">
    <w:abstractNumId w:val="39"/>
  </w:num>
  <w:num w:numId="77">
    <w:abstractNumId w:val="46"/>
  </w:num>
  <w:num w:numId="78">
    <w:abstractNumId w:val="19"/>
  </w:num>
  <w:num w:numId="79">
    <w:abstractNumId w:val="66"/>
  </w:num>
  <w:num w:numId="80">
    <w:abstractNumId w:val="42"/>
  </w:num>
  <w:num w:numId="81">
    <w:abstractNumId w:val="5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AC6"/>
    <w:rsid w:val="00004319"/>
    <w:rsid w:val="0000561C"/>
    <w:rsid w:val="000079BB"/>
    <w:rsid w:val="00025B1C"/>
    <w:rsid w:val="00030D29"/>
    <w:rsid w:val="00030EB9"/>
    <w:rsid w:val="00035A2B"/>
    <w:rsid w:val="00036826"/>
    <w:rsid w:val="00047868"/>
    <w:rsid w:val="00054C31"/>
    <w:rsid w:val="00054F9B"/>
    <w:rsid w:val="00056CFA"/>
    <w:rsid w:val="0006264B"/>
    <w:rsid w:val="00073C8B"/>
    <w:rsid w:val="00082588"/>
    <w:rsid w:val="000876E6"/>
    <w:rsid w:val="0009137E"/>
    <w:rsid w:val="00093F98"/>
    <w:rsid w:val="000A0612"/>
    <w:rsid w:val="000A4B74"/>
    <w:rsid w:val="000A52CA"/>
    <w:rsid w:val="000B1E8E"/>
    <w:rsid w:val="00101C2A"/>
    <w:rsid w:val="001053E0"/>
    <w:rsid w:val="00115C31"/>
    <w:rsid w:val="00121A3C"/>
    <w:rsid w:val="00125C0B"/>
    <w:rsid w:val="00135BA8"/>
    <w:rsid w:val="001366D0"/>
    <w:rsid w:val="00137E9A"/>
    <w:rsid w:val="001452D6"/>
    <w:rsid w:val="001475A6"/>
    <w:rsid w:val="00153E9E"/>
    <w:rsid w:val="00154FDD"/>
    <w:rsid w:val="00161102"/>
    <w:rsid w:val="001649BA"/>
    <w:rsid w:val="00171345"/>
    <w:rsid w:val="0018070E"/>
    <w:rsid w:val="00186DD5"/>
    <w:rsid w:val="001871D5"/>
    <w:rsid w:val="00190728"/>
    <w:rsid w:val="00191EDA"/>
    <w:rsid w:val="00192ED1"/>
    <w:rsid w:val="001956E5"/>
    <w:rsid w:val="00197AA5"/>
    <w:rsid w:val="001C00B6"/>
    <w:rsid w:val="001C2759"/>
    <w:rsid w:val="001D1B03"/>
    <w:rsid w:val="001D3601"/>
    <w:rsid w:val="001D396D"/>
    <w:rsid w:val="001D6947"/>
    <w:rsid w:val="001E097C"/>
    <w:rsid w:val="001E4114"/>
    <w:rsid w:val="001E64B0"/>
    <w:rsid w:val="001E7ABB"/>
    <w:rsid w:val="001F6714"/>
    <w:rsid w:val="002069F8"/>
    <w:rsid w:val="00213BB0"/>
    <w:rsid w:val="002141C7"/>
    <w:rsid w:val="00224706"/>
    <w:rsid w:val="00231F7D"/>
    <w:rsid w:val="00251E85"/>
    <w:rsid w:val="002535F7"/>
    <w:rsid w:val="002870CA"/>
    <w:rsid w:val="00294F67"/>
    <w:rsid w:val="00295911"/>
    <w:rsid w:val="002A2C4C"/>
    <w:rsid w:val="002A6839"/>
    <w:rsid w:val="002B0CF1"/>
    <w:rsid w:val="002D00A1"/>
    <w:rsid w:val="002D153E"/>
    <w:rsid w:val="002D2ECE"/>
    <w:rsid w:val="002D55EC"/>
    <w:rsid w:val="00302856"/>
    <w:rsid w:val="0032725C"/>
    <w:rsid w:val="00334587"/>
    <w:rsid w:val="00334B24"/>
    <w:rsid w:val="00340CEB"/>
    <w:rsid w:val="0034119E"/>
    <w:rsid w:val="00356B70"/>
    <w:rsid w:val="0036287E"/>
    <w:rsid w:val="00365E6A"/>
    <w:rsid w:val="0037667F"/>
    <w:rsid w:val="00387280"/>
    <w:rsid w:val="00387499"/>
    <w:rsid w:val="003912DA"/>
    <w:rsid w:val="003A700F"/>
    <w:rsid w:val="003B0D01"/>
    <w:rsid w:val="003B7CD7"/>
    <w:rsid w:val="003C77FA"/>
    <w:rsid w:val="003D06FE"/>
    <w:rsid w:val="003E363D"/>
    <w:rsid w:val="003E5A07"/>
    <w:rsid w:val="003F27E6"/>
    <w:rsid w:val="0040090A"/>
    <w:rsid w:val="00404FF8"/>
    <w:rsid w:val="00406A61"/>
    <w:rsid w:val="0041410F"/>
    <w:rsid w:val="004146C6"/>
    <w:rsid w:val="00414A06"/>
    <w:rsid w:val="0043239F"/>
    <w:rsid w:val="00437765"/>
    <w:rsid w:val="00437BDF"/>
    <w:rsid w:val="004566C2"/>
    <w:rsid w:val="004579B2"/>
    <w:rsid w:val="004674B0"/>
    <w:rsid w:val="00481A75"/>
    <w:rsid w:val="00481F59"/>
    <w:rsid w:val="00484720"/>
    <w:rsid w:val="00486D0D"/>
    <w:rsid w:val="00497FBB"/>
    <w:rsid w:val="004A5C6E"/>
    <w:rsid w:val="004C2E5A"/>
    <w:rsid w:val="004D0122"/>
    <w:rsid w:val="004D5118"/>
    <w:rsid w:val="004E0385"/>
    <w:rsid w:val="004E1F81"/>
    <w:rsid w:val="004E61DE"/>
    <w:rsid w:val="004F31BB"/>
    <w:rsid w:val="004F66E3"/>
    <w:rsid w:val="00506C05"/>
    <w:rsid w:val="005148A3"/>
    <w:rsid w:val="00521B70"/>
    <w:rsid w:val="00523A8B"/>
    <w:rsid w:val="0052664E"/>
    <w:rsid w:val="00535256"/>
    <w:rsid w:val="005400DB"/>
    <w:rsid w:val="005457C3"/>
    <w:rsid w:val="00550FAA"/>
    <w:rsid w:val="00555C34"/>
    <w:rsid w:val="00566AC6"/>
    <w:rsid w:val="005706BD"/>
    <w:rsid w:val="00571B3E"/>
    <w:rsid w:val="00573AAA"/>
    <w:rsid w:val="005740AF"/>
    <w:rsid w:val="00581494"/>
    <w:rsid w:val="0058588C"/>
    <w:rsid w:val="005917A6"/>
    <w:rsid w:val="005A2753"/>
    <w:rsid w:val="005A5CBE"/>
    <w:rsid w:val="005B090F"/>
    <w:rsid w:val="005C01AB"/>
    <w:rsid w:val="005D663B"/>
    <w:rsid w:val="005E06B3"/>
    <w:rsid w:val="005E3540"/>
    <w:rsid w:val="005E3873"/>
    <w:rsid w:val="00623F3A"/>
    <w:rsid w:val="00627A65"/>
    <w:rsid w:val="0063363A"/>
    <w:rsid w:val="00661125"/>
    <w:rsid w:val="00672770"/>
    <w:rsid w:val="006738F3"/>
    <w:rsid w:val="00684A34"/>
    <w:rsid w:val="006854BC"/>
    <w:rsid w:val="006A6C3B"/>
    <w:rsid w:val="006C4F9C"/>
    <w:rsid w:val="006E18F3"/>
    <w:rsid w:val="0070582B"/>
    <w:rsid w:val="00707699"/>
    <w:rsid w:val="00714392"/>
    <w:rsid w:val="00720498"/>
    <w:rsid w:val="00723519"/>
    <w:rsid w:val="00793186"/>
    <w:rsid w:val="007934E9"/>
    <w:rsid w:val="007B06C8"/>
    <w:rsid w:val="007C4584"/>
    <w:rsid w:val="007D0E2C"/>
    <w:rsid w:val="007D6175"/>
    <w:rsid w:val="007E1A59"/>
    <w:rsid w:val="007F0F59"/>
    <w:rsid w:val="007F4745"/>
    <w:rsid w:val="008004D5"/>
    <w:rsid w:val="00800D89"/>
    <w:rsid w:val="0081172D"/>
    <w:rsid w:val="0082124E"/>
    <w:rsid w:val="008378E0"/>
    <w:rsid w:val="008622F7"/>
    <w:rsid w:val="00862BAC"/>
    <w:rsid w:val="00863A69"/>
    <w:rsid w:val="0087175F"/>
    <w:rsid w:val="008773A4"/>
    <w:rsid w:val="00886BED"/>
    <w:rsid w:val="00894576"/>
    <w:rsid w:val="00897AAE"/>
    <w:rsid w:val="008A10D9"/>
    <w:rsid w:val="008A2F94"/>
    <w:rsid w:val="008B0E9C"/>
    <w:rsid w:val="008B1FF0"/>
    <w:rsid w:val="008C06DC"/>
    <w:rsid w:val="008C7C9C"/>
    <w:rsid w:val="008E08D0"/>
    <w:rsid w:val="008E5719"/>
    <w:rsid w:val="008F14FB"/>
    <w:rsid w:val="008F264D"/>
    <w:rsid w:val="00905A67"/>
    <w:rsid w:val="00910935"/>
    <w:rsid w:val="00915195"/>
    <w:rsid w:val="00921B4B"/>
    <w:rsid w:val="00943AFE"/>
    <w:rsid w:val="009643AB"/>
    <w:rsid w:val="009646D7"/>
    <w:rsid w:val="00965226"/>
    <w:rsid w:val="00972973"/>
    <w:rsid w:val="009A0F97"/>
    <w:rsid w:val="009B57F5"/>
    <w:rsid w:val="009D28E7"/>
    <w:rsid w:val="009E07F1"/>
    <w:rsid w:val="009F4AD5"/>
    <w:rsid w:val="00A014A2"/>
    <w:rsid w:val="00A05064"/>
    <w:rsid w:val="00A06375"/>
    <w:rsid w:val="00A075FB"/>
    <w:rsid w:val="00A1239A"/>
    <w:rsid w:val="00A213B9"/>
    <w:rsid w:val="00A33B1A"/>
    <w:rsid w:val="00A3571B"/>
    <w:rsid w:val="00A36144"/>
    <w:rsid w:val="00A439D3"/>
    <w:rsid w:val="00A543CD"/>
    <w:rsid w:val="00A54B44"/>
    <w:rsid w:val="00A56D16"/>
    <w:rsid w:val="00A56D7D"/>
    <w:rsid w:val="00A608E1"/>
    <w:rsid w:val="00A6517C"/>
    <w:rsid w:val="00A6684E"/>
    <w:rsid w:val="00A67B2B"/>
    <w:rsid w:val="00A67C27"/>
    <w:rsid w:val="00A72563"/>
    <w:rsid w:val="00A73DD8"/>
    <w:rsid w:val="00A80D56"/>
    <w:rsid w:val="00A82CD4"/>
    <w:rsid w:val="00A8539A"/>
    <w:rsid w:val="00A87CEB"/>
    <w:rsid w:val="00AB7056"/>
    <w:rsid w:val="00AD3A1E"/>
    <w:rsid w:val="00AF0D74"/>
    <w:rsid w:val="00B04B39"/>
    <w:rsid w:val="00B079BB"/>
    <w:rsid w:val="00B3310A"/>
    <w:rsid w:val="00B357F5"/>
    <w:rsid w:val="00B62A8E"/>
    <w:rsid w:val="00B63507"/>
    <w:rsid w:val="00B635C3"/>
    <w:rsid w:val="00B85587"/>
    <w:rsid w:val="00BA37C0"/>
    <w:rsid w:val="00BA5EAA"/>
    <w:rsid w:val="00BA5ED6"/>
    <w:rsid w:val="00BA684F"/>
    <w:rsid w:val="00BA73CF"/>
    <w:rsid w:val="00BB6808"/>
    <w:rsid w:val="00BC0C53"/>
    <w:rsid w:val="00BD5931"/>
    <w:rsid w:val="00BE46B5"/>
    <w:rsid w:val="00BE4DCE"/>
    <w:rsid w:val="00BF2E53"/>
    <w:rsid w:val="00C00356"/>
    <w:rsid w:val="00C017FA"/>
    <w:rsid w:val="00C03221"/>
    <w:rsid w:val="00C0794A"/>
    <w:rsid w:val="00C10CF4"/>
    <w:rsid w:val="00C13D7A"/>
    <w:rsid w:val="00C15C0D"/>
    <w:rsid w:val="00C17304"/>
    <w:rsid w:val="00C220E5"/>
    <w:rsid w:val="00C26C59"/>
    <w:rsid w:val="00C32217"/>
    <w:rsid w:val="00C377C3"/>
    <w:rsid w:val="00C60775"/>
    <w:rsid w:val="00C959B2"/>
    <w:rsid w:val="00CA35B9"/>
    <w:rsid w:val="00CA7DDB"/>
    <w:rsid w:val="00CC1558"/>
    <w:rsid w:val="00CC41D6"/>
    <w:rsid w:val="00D12F63"/>
    <w:rsid w:val="00D25CB8"/>
    <w:rsid w:val="00D265E2"/>
    <w:rsid w:val="00D37AA5"/>
    <w:rsid w:val="00D60311"/>
    <w:rsid w:val="00D60C6A"/>
    <w:rsid w:val="00D61AFA"/>
    <w:rsid w:val="00D632B4"/>
    <w:rsid w:val="00D64A09"/>
    <w:rsid w:val="00D6524F"/>
    <w:rsid w:val="00D66166"/>
    <w:rsid w:val="00D675CF"/>
    <w:rsid w:val="00D7077F"/>
    <w:rsid w:val="00D75CE7"/>
    <w:rsid w:val="00D76AA8"/>
    <w:rsid w:val="00D81A44"/>
    <w:rsid w:val="00D94A13"/>
    <w:rsid w:val="00D9684B"/>
    <w:rsid w:val="00DD0156"/>
    <w:rsid w:val="00DD027E"/>
    <w:rsid w:val="00DD7720"/>
    <w:rsid w:val="00DE25EA"/>
    <w:rsid w:val="00DF4453"/>
    <w:rsid w:val="00E11B85"/>
    <w:rsid w:val="00E12171"/>
    <w:rsid w:val="00E12DAC"/>
    <w:rsid w:val="00E332D3"/>
    <w:rsid w:val="00E45314"/>
    <w:rsid w:val="00E60D4C"/>
    <w:rsid w:val="00E70121"/>
    <w:rsid w:val="00E85890"/>
    <w:rsid w:val="00EB1A08"/>
    <w:rsid w:val="00EB64E8"/>
    <w:rsid w:val="00EC3C88"/>
    <w:rsid w:val="00EC4E58"/>
    <w:rsid w:val="00ED429C"/>
    <w:rsid w:val="00ED5BF5"/>
    <w:rsid w:val="00EE2FD2"/>
    <w:rsid w:val="00EE69C8"/>
    <w:rsid w:val="00EF13EA"/>
    <w:rsid w:val="00EF1693"/>
    <w:rsid w:val="00EF58E1"/>
    <w:rsid w:val="00F04972"/>
    <w:rsid w:val="00F24545"/>
    <w:rsid w:val="00F4476A"/>
    <w:rsid w:val="00F540EF"/>
    <w:rsid w:val="00F542E5"/>
    <w:rsid w:val="00F7716F"/>
    <w:rsid w:val="00FB3461"/>
    <w:rsid w:val="00FB4C5A"/>
    <w:rsid w:val="00FB7101"/>
    <w:rsid w:val="00FC105B"/>
    <w:rsid w:val="00FC2B54"/>
    <w:rsid w:val="00FC5C8A"/>
    <w:rsid w:val="00FC65C6"/>
    <w:rsid w:val="00FD0A35"/>
    <w:rsid w:val="00FD5BB4"/>
    <w:rsid w:val="00FF4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4:docId w14:val="58B20D7B"/>
  <w15:docId w15:val="{CABE153B-7D05-4B2E-8AB4-9F8CBFBC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AC6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566AC6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566AC6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6AC6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AC6"/>
    <w:pPr>
      <w:keepNext/>
      <w:spacing w:before="120" w:after="40" w:line="240" w:lineRule="auto"/>
      <w:ind w:left="709"/>
      <w:jc w:val="lowKashida"/>
      <w:outlineLvl w:val="3"/>
    </w:pPr>
    <w:rPr>
      <w:rFonts w:ascii="Arial" w:eastAsia="Times New Roman" w:hAnsi="Arial" w:cs="Zaragoza LET"/>
      <w:b/>
      <w:bCs/>
      <w:i/>
      <w:iCs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66AC6"/>
    <w:pPr>
      <w:spacing w:before="180" w:after="60" w:line="240" w:lineRule="auto"/>
      <w:ind w:left="2127" w:hanging="1407"/>
      <w:jc w:val="lowKashida"/>
      <w:outlineLvl w:val="4"/>
    </w:pPr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66AC6"/>
    <w:pPr>
      <w:spacing w:before="200" w:after="60" w:line="240" w:lineRule="auto"/>
      <w:ind w:left="720"/>
      <w:jc w:val="lowKashida"/>
      <w:outlineLvl w:val="5"/>
    </w:pPr>
    <w:rPr>
      <w:rFonts w:ascii="Arial Rounded MT Bold" w:eastAsia="Times New Roman" w:hAnsi="Arial Rounded MT Bold" w:cs="Zaragoza LET"/>
      <w:i/>
      <w:iCs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66AC6"/>
    <w:pPr>
      <w:keepNext/>
      <w:spacing w:before="40" w:after="40" w:line="240" w:lineRule="auto"/>
      <w:jc w:val="center"/>
      <w:outlineLvl w:val="6"/>
    </w:pPr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66AC6"/>
    <w:pPr>
      <w:pBdr>
        <w:bottom w:val="double" w:sz="4" w:space="1" w:color="auto"/>
      </w:pBdr>
      <w:shd w:val="clear" w:color="auto" w:fill="C0C0C0"/>
      <w:bidi/>
      <w:spacing w:before="240" w:after="60" w:line="240" w:lineRule="auto"/>
      <w:jc w:val="right"/>
      <w:outlineLvl w:val="7"/>
    </w:pPr>
    <w:rPr>
      <w:rFonts w:ascii="Times New Roman" w:eastAsia="Times New Roman" w:hAnsi="Times New Roman" w:cs="Monotype Koufi"/>
      <w:sz w:val="32"/>
      <w:szCs w:val="3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6AC6"/>
    <w:pPr>
      <w:bidi/>
      <w:spacing w:before="240" w:after="60" w:line="240" w:lineRule="auto"/>
      <w:jc w:val="center"/>
      <w:outlineLvl w:val="8"/>
    </w:pPr>
    <w:rPr>
      <w:rFonts w:ascii="Arial" w:eastAsia="Times New Roman" w:hAnsi="Arial" w:cs="Mudir MT"/>
      <w:b/>
      <w:bCs/>
      <w:sz w:val="26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566AC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1Char">
    <w:name w:val="Heading 1 Char"/>
    <w:basedOn w:val="DefaultParagraphFont"/>
    <w:link w:val="Heading1"/>
    <w:uiPriority w:val="99"/>
    <w:rsid w:val="00566AC6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rsid w:val="00566AC6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9"/>
    <w:rsid w:val="00566AC6"/>
    <w:rPr>
      <w:rFonts w:ascii="Arial" w:eastAsia="Times New Roman" w:hAnsi="Arial" w:cs="Zaragoza LET"/>
      <w:b/>
      <w:bCs/>
      <w:i/>
      <w:iCs/>
      <w:szCs w:val="26"/>
      <w:lang w:val="fr-FR"/>
    </w:rPr>
  </w:style>
  <w:style w:type="character" w:customStyle="1" w:styleId="Heading5Char">
    <w:name w:val="Heading 5 Char"/>
    <w:basedOn w:val="DefaultParagraphFont"/>
    <w:link w:val="Heading5"/>
    <w:uiPriority w:val="99"/>
    <w:rsid w:val="00566AC6"/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uiPriority w:val="99"/>
    <w:rsid w:val="00566AC6"/>
    <w:rPr>
      <w:rFonts w:ascii="Arial Rounded MT Bold" w:eastAsia="Times New Roman" w:hAnsi="Arial Rounded MT Bold" w:cs="Zaragoza LET"/>
      <w:i/>
      <w:iCs/>
      <w:szCs w:val="26"/>
      <w:lang w:val="fr-FR"/>
    </w:rPr>
  </w:style>
  <w:style w:type="character" w:customStyle="1" w:styleId="Heading7Char">
    <w:name w:val="Heading 7 Char"/>
    <w:basedOn w:val="DefaultParagraphFont"/>
    <w:link w:val="Heading7"/>
    <w:uiPriority w:val="99"/>
    <w:rsid w:val="00566AC6"/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character" w:customStyle="1" w:styleId="Heading8Char">
    <w:name w:val="Heading 8 Char"/>
    <w:basedOn w:val="DefaultParagraphFont"/>
    <w:link w:val="Heading8"/>
    <w:uiPriority w:val="99"/>
    <w:rsid w:val="00566AC6"/>
    <w:rPr>
      <w:rFonts w:ascii="Times New Roman" w:eastAsia="Times New Roman" w:hAnsi="Times New Roman" w:cs="Monotype Koufi"/>
      <w:sz w:val="32"/>
      <w:szCs w:val="38"/>
      <w:shd w:val="clear" w:color="auto" w:fill="C0C0C0"/>
    </w:rPr>
  </w:style>
  <w:style w:type="character" w:customStyle="1" w:styleId="Heading9Char">
    <w:name w:val="Heading 9 Char"/>
    <w:basedOn w:val="DefaultParagraphFont"/>
    <w:link w:val="Heading9"/>
    <w:uiPriority w:val="99"/>
    <w:rsid w:val="00566AC6"/>
    <w:rPr>
      <w:rFonts w:ascii="Arial" w:eastAsia="Times New Roman" w:hAnsi="Arial" w:cs="Mudir MT"/>
      <w:b/>
      <w:bCs/>
      <w:sz w:val="26"/>
      <w:szCs w:val="28"/>
      <w:u w:val="single"/>
    </w:rPr>
  </w:style>
  <w:style w:type="character" w:styleId="PageNumber">
    <w:name w:val="page number"/>
    <w:basedOn w:val="DefaultParagraphFont"/>
    <w:uiPriority w:val="99"/>
    <w:rsid w:val="00566AC6"/>
    <w:rPr>
      <w:rFonts w:cs="Times New Roman"/>
    </w:rPr>
  </w:style>
  <w:style w:type="paragraph" w:styleId="Title">
    <w:name w:val="Title"/>
    <w:basedOn w:val="Normal"/>
    <w:link w:val="TitleChar"/>
    <w:qFormat/>
    <w:rsid w:val="00566AC6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uiPriority w:val="99"/>
    <w:rsid w:val="00566AC6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rsid w:val="00566AC6"/>
    <w:pPr>
      <w:widowControl w:val="0"/>
      <w:spacing w:before="60" w:after="60" w:line="240" w:lineRule="auto"/>
      <w:jc w:val="lowKashida"/>
    </w:pPr>
    <w:rPr>
      <w:rFonts w:ascii="Arial" w:eastAsia="Times New Roman" w:hAnsi="Arial" w:cs="Zaragoza LET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66AC6"/>
    <w:rPr>
      <w:rFonts w:ascii="Arial" w:eastAsia="Times New Roman" w:hAnsi="Arial" w:cs="Zaragoza LET"/>
      <w:szCs w:val="26"/>
      <w:lang w:val="fr-FR"/>
    </w:rPr>
  </w:style>
  <w:style w:type="paragraph" w:styleId="BodyText">
    <w:name w:val="Body Text"/>
    <w:basedOn w:val="Normal"/>
    <w:link w:val="BodyTextChar"/>
    <w:uiPriority w:val="99"/>
    <w:rsid w:val="00566AC6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566AC6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Header">
    <w:name w:val="header"/>
    <w:basedOn w:val="Normal"/>
    <w:link w:val="HeaderChar"/>
    <w:uiPriority w:val="99"/>
    <w:rsid w:val="00F24545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F24545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566AC6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566AC6"/>
    <w:pPr>
      <w:spacing w:after="0" w:line="240" w:lineRule="auto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Subtitle">
    <w:name w:val="Subtitle"/>
    <w:basedOn w:val="Normal"/>
    <w:link w:val="SubtitleChar"/>
    <w:qFormat/>
    <w:rsid w:val="00566AC6"/>
    <w:pPr>
      <w:spacing w:before="40" w:after="40" w:line="240" w:lineRule="auto"/>
      <w:jc w:val="center"/>
    </w:pPr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566AC6"/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paragraph" w:styleId="BlockText">
    <w:name w:val="Block Text"/>
    <w:basedOn w:val="Normal"/>
    <w:rsid w:val="00566AC6"/>
    <w:pPr>
      <w:spacing w:after="0" w:line="240" w:lineRule="auto"/>
      <w:ind w:left="567" w:right="88" w:hanging="567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566AC6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styleId="BodyTextIndent3">
    <w:name w:val="Body Text Indent 3"/>
    <w:basedOn w:val="Normal"/>
    <w:link w:val="BodyTextIndent3Char"/>
    <w:uiPriority w:val="99"/>
    <w:rsid w:val="00566AC6"/>
    <w:pPr>
      <w:spacing w:after="0" w:line="240" w:lineRule="auto"/>
      <w:ind w:left="1701" w:hanging="708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566AC6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rsid w:val="00566AC6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566AC6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66AC6"/>
    <w:rPr>
      <w:rFonts w:ascii="Arial" w:eastAsia="Times New Roman" w:hAnsi="Arial" w:cs="Arial"/>
      <w:lang w:val="fr-FR"/>
    </w:rPr>
  </w:style>
  <w:style w:type="paragraph" w:styleId="BodyText3">
    <w:name w:val="Body Text 3"/>
    <w:basedOn w:val="Normal"/>
    <w:link w:val="BodyText3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bCs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rsid w:val="00566AC6"/>
    <w:rPr>
      <w:rFonts w:ascii="Arial" w:eastAsia="Times New Roman" w:hAnsi="Arial" w:cs="Arial"/>
      <w:bCs/>
      <w:lang w:val="fr-FR"/>
    </w:rPr>
  </w:style>
  <w:style w:type="paragraph" w:customStyle="1" w:styleId="n0">
    <w:name w:val="n"/>
    <w:basedOn w:val="Title"/>
    <w:rsid w:val="00566AC6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566AC6"/>
    <w:pPr>
      <w:ind w:left="720"/>
    </w:pPr>
    <w:rPr>
      <w:rFonts w:eastAsia="Times New Roman"/>
      <w:szCs w:val="20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AC6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66AC6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566AC6"/>
    <w:rPr>
      <w:color w:val="0000FF"/>
      <w:u w:val="single"/>
    </w:rPr>
  </w:style>
  <w:style w:type="paragraph" w:styleId="TOC2">
    <w:name w:val="toc 2"/>
    <w:basedOn w:val="Normal"/>
    <w:next w:val="Normal"/>
    <w:autoRedefine/>
    <w:rsid w:val="00566AC6"/>
    <w:pPr>
      <w:tabs>
        <w:tab w:val="right" w:pos="9923"/>
      </w:tabs>
      <w:spacing w:after="120" w:line="240" w:lineRule="auto"/>
    </w:pPr>
    <w:rPr>
      <w:rFonts w:ascii="Arial Rounded MT Bold" w:eastAsia="Times New Roman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rsid w:val="00566AC6"/>
    <w:pPr>
      <w:tabs>
        <w:tab w:val="left" w:pos="0"/>
        <w:tab w:val="left" w:pos="1134"/>
        <w:tab w:val="right" w:pos="8303"/>
      </w:tabs>
      <w:spacing w:after="0" w:line="240" w:lineRule="auto"/>
    </w:pPr>
    <w:rPr>
      <w:rFonts w:ascii="Times New Roman" w:eastAsia="Times New Roman" w:hAnsi="Times New Roman" w:cs="Times New Roman"/>
      <w:b/>
      <w:bCs/>
      <w:position w:val="-1"/>
      <w:sz w:val="24"/>
      <w:szCs w:val="24"/>
      <w:lang w:val="fr-FR" w:bidi="ar-LB"/>
    </w:rPr>
  </w:style>
  <w:style w:type="paragraph" w:customStyle="1" w:styleId="Style1">
    <w:name w:val="Style1"/>
    <w:basedOn w:val="Header"/>
    <w:link w:val="Style1Char"/>
    <w:qFormat/>
    <w:rsid w:val="00A56D16"/>
    <w:rPr>
      <w:rFonts w:ascii="Arial Rounded MT Bold" w:hAnsi="Arial Rounded MT Bold" w:cs="Arial Rounded MT Bold"/>
      <w:b/>
      <w:bCs/>
      <w:sz w:val="18"/>
      <w:szCs w:val="21"/>
      <w:lang w:eastAsia="fr-FR"/>
    </w:rPr>
  </w:style>
  <w:style w:type="character" w:customStyle="1" w:styleId="Style1Char">
    <w:name w:val="Style1 Char"/>
    <w:basedOn w:val="HeaderChar"/>
    <w:link w:val="Style1"/>
    <w:rsid w:val="00A56D16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1B587-DF2A-438F-B084-2690BDEC4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5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391</cp:revision>
  <dcterms:created xsi:type="dcterms:W3CDTF">2014-02-05T15:52:00Z</dcterms:created>
  <dcterms:modified xsi:type="dcterms:W3CDTF">2019-07-16T06:27:00Z</dcterms:modified>
</cp:coreProperties>
</file>